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3B9" w:rsidRPr="00B813B9" w:rsidRDefault="00B813B9" w:rsidP="00B813B9">
      <w:pPr>
        <w:spacing w:after="0"/>
        <w:ind w:firstLine="0"/>
        <w:jc w:val="center"/>
        <w:rPr>
          <w:b/>
          <w:sz w:val="34"/>
        </w:rPr>
      </w:pPr>
      <w:r w:rsidRPr="00B813B9">
        <w:rPr>
          <w:rFonts w:ascii="Times New Roman CYR" w:hAnsi="Times New Roman CYR"/>
          <w:b/>
          <w:sz w:val="34"/>
        </w:rPr>
        <w:t>ЦЕНТРАЛЬНАЯ ИЗБИРАТЕЛЬНАЯ КОМИССИЯ</w:t>
      </w:r>
      <w:r w:rsidRPr="00B813B9">
        <w:rPr>
          <w:rFonts w:ascii="Times New Roman CYR" w:hAnsi="Times New Roman CYR"/>
          <w:b/>
          <w:sz w:val="34"/>
        </w:rPr>
        <w:br/>
        <w:t>РОССИЙСКОЙ ФЕДЕРАЦИИ</w:t>
      </w:r>
    </w:p>
    <w:p w:rsidR="00B813B9" w:rsidRPr="00B813B9" w:rsidRDefault="00B813B9" w:rsidP="00B813B9">
      <w:pPr>
        <w:ind w:firstLine="0"/>
        <w:jc w:val="center"/>
        <w:rPr>
          <w:rFonts w:ascii="Times New Roman CYR" w:hAnsi="Times New Roman CYR"/>
        </w:rPr>
      </w:pPr>
    </w:p>
    <w:p w:rsidR="00B813B9" w:rsidRPr="00B813B9" w:rsidRDefault="00B813B9" w:rsidP="00B813B9">
      <w:pPr>
        <w:spacing w:after="0"/>
        <w:ind w:firstLine="0"/>
        <w:jc w:val="center"/>
        <w:rPr>
          <w:b/>
          <w:spacing w:val="60"/>
          <w:sz w:val="32"/>
        </w:rPr>
      </w:pPr>
      <w:r w:rsidRPr="00B813B9"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B813B9" w:rsidRPr="00B813B9" w:rsidRDefault="00B813B9" w:rsidP="00B813B9">
      <w:pPr>
        <w:spacing w:after="0"/>
        <w:ind w:firstLine="0"/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B813B9" w:rsidRPr="00B813B9" w:rsidTr="001A1FC2">
        <w:tc>
          <w:tcPr>
            <w:tcW w:w="3107" w:type="dxa"/>
            <w:tcBorders>
              <w:bottom w:val="single" w:sz="4" w:space="0" w:color="auto"/>
            </w:tcBorders>
          </w:tcPr>
          <w:p w:rsidR="00B813B9" w:rsidRPr="00B813B9" w:rsidRDefault="00B813B9" w:rsidP="00B813B9">
            <w:pPr>
              <w:spacing w:after="0"/>
              <w:ind w:firstLine="0"/>
              <w:jc w:val="center"/>
              <w:rPr>
                <w:szCs w:val="28"/>
              </w:rPr>
            </w:pPr>
            <w:r w:rsidRPr="00B813B9">
              <w:rPr>
                <w:szCs w:val="28"/>
              </w:rPr>
              <w:t>28 июня 2023 г.</w:t>
            </w:r>
          </w:p>
        </w:tc>
        <w:tc>
          <w:tcPr>
            <w:tcW w:w="3107" w:type="dxa"/>
          </w:tcPr>
          <w:p w:rsidR="00B813B9" w:rsidRPr="00B813B9" w:rsidRDefault="00B813B9" w:rsidP="00B813B9">
            <w:pPr>
              <w:spacing w:after="0"/>
              <w:ind w:firstLine="0"/>
              <w:jc w:val="right"/>
              <w:rPr>
                <w:szCs w:val="28"/>
              </w:rPr>
            </w:pPr>
            <w:r w:rsidRPr="00B813B9">
              <w:rPr>
                <w:szCs w:val="28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B813B9" w:rsidRPr="00B813B9" w:rsidRDefault="00B813B9" w:rsidP="00B813B9">
            <w:pPr>
              <w:spacing w:after="0"/>
              <w:ind w:firstLine="0"/>
              <w:jc w:val="left"/>
              <w:rPr>
                <w:szCs w:val="28"/>
              </w:rPr>
            </w:pPr>
            <w:r w:rsidRPr="00B813B9">
              <w:rPr>
                <w:szCs w:val="28"/>
              </w:rPr>
              <w:t>120/95</w:t>
            </w:r>
            <w:r>
              <w:rPr>
                <w:szCs w:val="28"/>
              </w:rPr>
              <w:t>8</w:t>
            </w:r>
            <w:r w:rsidRPr="00B813B9">
              <w:rPr>
                <w:szCs w:val="28"/>
              </w:rPr>
              <w:t>-8</w:t>
            </w:r>
          </w:p>
        </w:tc>
      </w:tr>
    </w:tbl>
    <w:p w:rsidR="00B813B9" w:rsidRPr="00B813B9" w:rsidRDefault="00B813B9" w:rsidP="00B813B9">
      <w:pPr>
        <w:spacing w:after="0"/>
        <w:ind w:firstLine="0"/>
        <w:jc w:val="center"/>
        <w:rPr>
          <w:b/>
          <w:sz w:val="24"/>
          <w:lang w:val="en-US"/>
        </w:rPr>
      </w:pPr>
      <w:r w:rsidRPr="00B813B9">
        <w:rPr>
          <w:rFonts w:ascii="Times New Roman CYR" w:hAnsi="Times New Roman CYR"/>
          <w:b/>
          <w:sz w:val="24"/>
        </w:rPr>
        <w:t>Москва</w:t>
      </w:r>
    </w:p>
    <w:p w:rsidR="00B813B9" w:rsidRPr="00B813B9" w:rsidRDefault="00B813B9" w:rsidP="00B813B9">
      <w:pPr>
        <w:ind w:firstLine="0"/>
        <w:jc w:val="center"/>
        <w:rPr>
          <w:rFonts w:ascii="Times New Roman CYR" w:hAnsi="Times New Roman CYR"/>
        </w:rPr>
      </w:pPr>
    </w:p>
    <w:p w:rsidR="00C47166" w:rsidRPr="00C65B4B" w:rsidRDefault="00C65B4B">
      <w:pPr>
        <w:spacing w:after="0"/>
        <w:ind w:firstLine="0"/>
        <w:jc w:val="center"/>
        <w:rPr>
          <w:rFonts w:ascii="Times New Roman CYR" w:hAnsi="Times New Roman CYR"/>
          <w:b/>
          <w:spacing w:val="60"/>
          <w:sz w:val="32"/>
        </w:rPr>
      </w:pPr>
      <w:r w:rsidRPr="00C65B4B">
        <w:rPr>
          <w:b/>
        </w:rPr>
        <w:t>О внесении изменений в Инструкцию по составлению, уточнению и использованию списков избирателей на дополнительных выборах депутатов Государственной Думы Федерального Собран</w:t>
      </w:r>
      <w:r>
        <w:rPr>
          <w:b/>
        </w:rPr>
        <w:t>ия Российской Федерации восьмого</w:t>
      </w:r>
      <w:r w:rsidRPr="00C65B4B">
        <w:rPr>
          <w:b/>
        </w:rPr>
        <w:t xml:space="preserve"> созыва по одномандатным избирательным округам</w:t>
      </w:r>
    </w:p>
    <w:p w:rsidR="00C47166" w:rsidRPr="001954EF" w:rsidRDefault="00C47166">
      <w:pPr>
        <w:spacing w:after="0"/>
        <w:ind w:firstLine="0"/>
        <w:jc w:val="center"/>
        <w:rPr>
          <w:b/>
          <w:spacing w:val="60"/>
        </w:rPr>
      </w:pPr>
    </w:p>
    <w:p w:rsidR="00C65B4B" w:rsidRPr="00C418C8" w:rsidRDefault="00C65B4B" w:rsidP="001954EF">
      <w:pPr>
        <w:pStyle w:val="14-15"/>
        <w:rPr>
          <w:spacing w:val="80"/>
        </w:rPr>
      </w:pPr>
      <w:r w:rsidRPr="00630F56">
        <w:t xml:space="preserve">В связи с принятием Федерального закона </w:t>
      </w:r>
      <w:r>
        <w:t xml:space="preserve">от 29 мая 2023 года </w:t>
      </w:r>
      <w:r>
        <w:br/>
        <w:t xml:space="preserve">№ 184-ФЗ </w:t>
      </w:r>
      <w:r w:rsidRPr="00630F56">
        <w:t>«О</w:t>
      </w:r>
      <w:r>
        <w:t xml:space="preserve"> внесении изменений в отдельные законодательные акты Российской Федерации</w:t>
      </w:r>
      <w:r w:rsidRPr="00630F56">
        <w:t>»</w:t>
      </w:r>
      <w:r>
        <w:t xml:space="preserve"> </w:t>
      </w:r>
      <w:r w:rsidRPr="00C418C8">
        <w:t>Центральная избирательная комиссия Российской Федерации</w:t>
      </w:r>
      <w:r>
        <w:t xml:space="preserve"> </w:t>
      </w:r>
      <w:r w:rsidRPr="00C418C8">
        <w:t xml:space="preserve"> </w:t>
      </w:r>
      <w:r w:rsidRPr="00C418C8">
        <w:rPr>
          <w:spacing w:val="80"/>
        </w:rPr>
        <w:t>постановляет:</w:t>
      </w:r>
    </w:p>
    <w:p w:rsidR="00C65B4B" w:rsidRDefault="00C65B4B" w:rsidP="001954EF">
      <w:pPr>
        <w:spacing w:after="0" w:line="360" w:lineRule="auto"/>
        <w:ind w:firstLine="709"/>
        <w:rPr>
          <w:szCs w:val="28"/>
        </w:rPr>
      </w:pPr>
      <w:r w:rsidRPr="00063E73">
        <w:rPr>
          <w:szCs w:val="28"/>
        </w:rPr>
        <w:t>1.</w:t>
      </w:r>
      <w:r>
        <w:rPr>
          <w:szCs w:val="28"/>
        </w:rPr>
        <w:t xml:space="preserve"> </w:t>
      </w:r>
      <w:r w:rsidRPr="0059085F">
        <w:rPr>
          <w:szCs w:val="28"/>
        </w:rPr>
        <w:t xml:space="preserve">Внести в </w:t>
      </w:r>
      <w:r w:rsidRPr="003F6A0D">
        <w:rPr>
          <w:szCs w:val="28"/>
        </w:rPr>
        <w:t xml:space="preserve">Инструкцию по составлению, уточнению и использованию списков избирателей на дополнительных выборах депутатов Государственной Думы Федерального Собрания Российской Федерации </w:t>
      </w:r>
      <w:r>
        <w:rPr>
          <w:szCs w:val="28"/>
        </w:rPr>
        <w:t>восьмого</w:t>
      </w:r>
      <w:r w:rsidRPr="003F6A0D">
        <w:rPr>
          <w:szCs w:val="28"/>
        </w:rPr>
        <w:t xml:space="preserve"> созыва по одномандатным избирательным округам</w:t>
      </w:r>
      <w:r w:rsidRPr="0059085F">
        <w:rPr>
          <w:szCs w:val="28"/>
        </w:rPr>
        <w:t>, утвержденн</w:t>
      </w:r>
      <w:r>
        <w:rPr>
          <w:szCs w:val="28"/>
        </w:rPr>
        <w:t>ую</w:t>
      </w:r>
      <w:r w:rsidRPr="0059085F">
        <w:rPr>
          <w:szCs w:val="28"/>
        </w:rPr>
        <w:t xml:space="preserve"> постановлением Центральной избирательной комиссии Российской Федерации от </w:t>
      </w:r>
      <w:r>
        <w:rPr>
          <w:szCs w:val="28"/>
        </w:rPr>
        <w:t>29</w:t>
      </w:r>
      <w:r w:rsidRPr="0059085F">
        <w:rPr>
          <w:szCs w:val="28"/>
        </w:rPr>
        <w:t> </w:t>
      </w:r>
      <w:r>
        <w:rPr>
          <w:szCs w:val="28"/>
        </w:rPr>
        <w:t>июня</w:t>
      </w:r>
      <w:r w:rsidRPr="0059085F">
        <w:rPr>
          <w:szCs w:val="28"/>
        </w:rPr>
        <w:t xml:space="preserve"> </w:t>
      </w:r>
      <w:r>
        <w:rPr>
          <w:szCs w:val="28"/>
        </w:rPr>
        <w:t>2022</w:t>
      </w:r>
      <w:r w:rsidRPr="0059085F">
        <w:rPr>
          <w:szCs w:val="28"/>
        </w:rPr>
        <w:t> года № </w:t>
      </w:r>
      <w:r>
        <w:rPr>
          <w:szCs w:val="28"/>
        </w:rPr>
        <w:t>88</w:t>
      </w:r>
      <w:r w:rsidRPr="0059085F">
        <w:rPr>
          <w:szCs w:val="28"/>
        </w:rPr>
        <w:t>/</w:t>
      </w:r>
      <w:r>
        <w:rPr>
          <w:szCs w:val="28"/>
        </w:rPr>
        <w:t xml:space="preserve">740-8, </w:t>
      </w:r>
      <w:r w:rsidRPr="0059085F">
        <w:rPr>
          <w:szCs w:val="28"/>
        </w:rPr>
        <w:t>следующие изменения:</w:t>
      </w:r>
    </w:p>
    <w:p w:rsidR="00260C0C" w:rsidRDefault="00260C0C" w:rsidP="001954EF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>1) в пункте 1.2 абзац четвертый исключить;</w:t>
      </w:r>
    </w:p>
    <w:p w:rsidR="004431F3" w:rsidRDefault="00260C0C" w:rsidP="001954EF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4431F3">
        <w:rPr>
          <w:szCs w:val="28"/>
        </w:rPr>
        <w:t>) в абзаце первом пункта 1.3 слова «, образованных на территории Российской Федерации,» исключить;</w:t>
      </w:r>
    </w:p>
    <w:p w:rsidR="00C65B4B" w:rsidRDefault="006D5926" w:rsidP="001954EF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C65B4B">
        <w:rPr>
          <w:szCs w:val="28"/>
        </w:rPr>
        <w:t>) пункт 1.4 признать утратившим силу;</w:t>
      </w:r>
    </w:p>
    <w:p w:rsidR="00260C0C" w:rsidRDefault="00260C0C" w:rsidP="001954EF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>4) пункт 1.6 признать утратившим силу;</w:t>
      </w:r>
    </w:p>
    <w:p w:rsidR="006D5926" w:rsidRDefault="00260C0C" w:rsidP="001954EF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>5</w:t>
      </w:r>
      <w:r w:rsidR="006D5926">
        <w:rPr>
          <w:szCs w:val="28"/>
        </w:rPr>
        <w:t>) в наименовании раздела 2 слова «на избирательных участках, образованных на территории Российской Федерации» исключить;</w:t>
      </w:r>
    </w:p>
    <w:p w:rsidR="00C65B4B" w:rsidRDefault="00260C0C" w:rsidP="001954EF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>6</w:t>
      </w:r>
      <w:r w:rsidR="00C65B4B">
        <w:rPr>
          <w:szCs w:val="28"/>
        </w:rPr>
        <w:t>) раздел 4 признать утратившим силу</w:t>
      </w:r>
      <w:r w:rsidR="004431F3">
        <w:rPr>
          <w:szCs w:val="28"/>
        </w:rPr>
        <w:t>;</w:t>
      </w:r>
    </w:p>
    <w:p w:rsidR="004431F3" w:rsidRDefault="00260C0C" w:rsidP="001954EF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>7</w:t>
      </w:r>
      <w:r w:rsidR="006D5926">
        <w:rPr>
          <w:szCs w:val="28"/>
        </w:rPr>
        <w:t>) в пункте 5.1.16:</w:t>
      </w:r>
    </w:p>
    <w:p w:rsidR="006D5926" w:rsidRDefault="006D5926" w:rsidP="001954EF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>после слов «вышестоящих избирательных комиссий» дополнить словами «с правом решающего голоса»;</w:t>
      </w:r>
    </w:p>
    <w:p w:rsidR="006D5926" w:rsidRDefault="006D5926" w:rsidP="001954EF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lastRenderedPageBreak/>
        <w:t>слова «доверенные лица либо» исключить.</w:t>
      </w:r>
    </w:p>
    <w:p w:rsidR="006D5926" w:rsidRDefault="006D5926" w:rsidP="001954EF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>2. </w:t>
      </w:r>
      <w:hyperlink r:id="rId6" w:history="1">
        <w:r w:rsidRPr="00166296">
          <w:rPr>
            <w:szCs w:val="28"/>
          </w:rPr>
          <w:t>Опубликовать</w:t>
        </w:r>
      </w:hyperlink>
      <w:r w:rsidRPr="00166296">
        <w:rPr>
          <w:szCs w:val="28"/>
        </w:rPr>
        <w:t xml:space="preserve"> настоящее постановление 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</w:t>
      </w:r>
    </w:p>
    <w:p w:rsidR="001954EF" w:rsidRDefault="001954EF" w:rsidP="001954EF">
      <w:pPr>
        <w:spacing w:after="0" w:line="360" w:lineRule="auto"/>
        <w:ind w:firstLine="709"/>
        <w:rPr>
          <w:szCs w:val="28"/>
        </w:rPr>
      </w:pPr>
    </w:p>
    <w:p w:rsidR="001954EF" w:rsidRDefault="001954EF" w:rsidP="001954EF">
      <w:pPr>
        <w:spacing w:after="0" w:line="360" w:lineRule="auto"/>
        <w:ind w:firstLine="709"/>
        <w:rPr>
          <w:szCs w:val="28"/>
        </w:rPr>
      </w:pPr>
    </w:p>
    <w:tbl>
      <w:tblPr>
        <w:tblW w:w="0" w:type="auto"/>
        <w:tblLook w:val="01E0"/>
      </w:tblPr>
      <w:tblGrid>
        <w:gridCol w:w="5148"/>
        <w:gridCol w:w="4422"/>
      </w:tblGrid>
      <w:tr w:rsidR="001954EF" w:rsidRPr="001954EF" w:rsidTr="001A1FC2">
        <w:tc>
          <w:tcPr>
            <w:tcW w:w="5148" w:type="dxa"/>
          </w:tcPr>
          <w:p w:rsidR="001954EF" w:rsidRPr="001954EF" w:rsidRDefault="001954EF" w:rsidP="001954EF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1954EF">
              <w:rPr>
                <w:rFonts w:ascii="Times New Roman CYR" w:hAnsi="Times New Roman CYR"/>
                <w:spacing w:val="4"/>
              </w:rPr>
              <w:t>Заместитель Председателя</w:t>
            </w:r>
          </w:p>
          <w:p w:rsidR="001954EF" w:rsidRPr="001954EF" w:rsidRDefault="001954EF" w:rsidP="001954EF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1954EF">
              <w:rPr>
                <w:rFonts w:ascii="Times New Roman CYR" w:hAnsi="Times New Roman CYR"/>
                <w:spacing w:val="4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</w:tcPr>
          <w:p w:rsidR="001954EF" w:rsidRPr="001954EF" w:rsidRDefault="001954EF" w:rsidP="001954EF">
            <w:pPr>
              <w:spacing w:after="0"/>
              <w:ind w:firstLine="0"/>
              <w:jc w:val="right"/>
              <w:rPr>
                <w:rFonts w:ascii="Times New Roman CYR" w:hAnsi="Times New Roman CYR"/>
                <w:spacing w:val="4"/>
              </w:rPr>
            </w:pPr>
            <w:r w:rsidRPr="001954EF">
              <w:rPr>
                <w:rFonts w:ascii="Times New Roman CYR" w:hAnsi="Times New Roman CYR"/>
                <w:spacing w:val="4"/>
              </w:rPr>
              <w:t>Н.И. Булаев</w:t>
            </w:r>
          </w:p>
        </w:tc>
      </w:tr>
      <w:tr w:rsidR="001954EF" w:rsidRPr="001954EF" w:rsidTr="001A1FC2">
        <w:tc>
          <w:tcPr>
            <w:tcW w:w="5148" w:type="dxa"/>
          </w:tcPr>
          <w:p w:rsidR="001954EF" w:rsidRPr="001954EF" w:rsidRDefault="001954EF" w:rsidP="001954EF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</w:p>
        </w:tc>
        <w:tc>
          <w:tcPr>
            <w:tcW w:w="4422" w:type="dxa"/>
          </w:tcPr>
          <w:p w:rsidR="001954EF" w:rsidRPr="001954EF" w:rsidRDefault="001954EF" w:rsidP="001954EF">
            <w:pPr>
              <w:spacing w:after="0"/>
              <w:ind w:firstLine="0"/>
              <w:jc w:val="right"/>
              <w:rPr>
                <w:rFonts w:ascii="Times New Roman CYR" w:hAnsi="Times New Roman CYR"/>
                <w:spacing w:val="4"/>
              </w:rPr>
            </w:pPr>
          </w:p>
        </w:tc>
      </w:tr>
      <w:tr w:rsidR="001954EF" w:rsidRPr="001954EF" w:rsidTr="001A1FC2">
        <w:tc>
          <w:tcPr>
            <w:tcW w:w="5148" w:type="dxa"/>
          </w:tcPr>
          <w:p w:rsidR="001954EF" w:rsidRPr="001954EF" w:rsidRDefault="001954EF" w:rsidP="001954EF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1954EF">
              <w:rPr>
                <w:rFonts w:ascii="Times New Roman CYR" w:hAnsi="Times New Roman CYR"/>
                <w:spacing w:val="4"/>
              </w:rPr>
              <w:t>Секретарь</w:t>
            </w:r>
          </w:p>
          <w:p w:rsidR="001954EF" w:rsidRPr="001954EF" w:rsidRDefault="001954EF" w:rsidP="001954EF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1954EF">
              <w:rPr>
                <w:rFonts w:ascii="Times New Roman CYR" w:hAnsi="Times New Roman CYR"/>
                <w:spacing w:val="4"/>
              </w:rPr>
              <w:t>Центральной избирательной комиссии</w:t>
            </w:r>
          </w:p>
          <w:p w:rsidR="001954EF" w:rsidRPr="001954EF" w:rsidRDefault="001954EF" w:rsidP="001954EF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1954EF">
              <w:rPr>
                <w:rFonts w:ascii="Times New Roman CYR" w:hAnsi="Times New Roman CYR"/>
                <w:spacing w:val="4"/>
              </w:rPr>
              <w:t>Российской Федерации</w:t>
            </w:r>
          </w:p>
        </w:tc>
        <w:tc>
          <w:tcPr>
            <w:tcW w:w="4422" w:type="dxa"/>
            <w:vAlign w:val="bottom"/>
          </w:tcPr>
          <w:p w:rsidR="001954EF" w:rsidRPr="001954EF" w:rsidRDefault="001954EF" w:rsidP="001954EF">
            <w:pPr>
              <w:spacing w:after="0"/>
              <w:ind w:firstLine="0"/>
              <w:jc w:val="right"/>
              <w:rPr>
                <w:rFonts w:ascii="Times New Roman CYR" w:hAnsi="Times New Roman CYR"/>
                <w:spacing w:val="4"/>
              </w:rPr>
            </w:pPr>
            <w:r w:rsidRPr="001954EF">
              <w:rPr>
                <w:rFonts w:ascii="Times New Roman CYR" w:hAnsi="Times New Roman CYR"/>
                <w:spacing w:val="4"/>
              </w:rPr>
              <w:t>Н.А. Бударина</w:t>
            </w:r>
          </w:p>
        </w:tc>
      </w:tr>
    </w:tbl>
    <w:p w:rsidR="001954EF" w:rsidRDefault="001954EF" w:rsidP="001954EF">
      <w:pPr>
        <w:spacing w:after="0" w:line="360" w:lineRule="auto"/>
        <w:ind w:firstLine="709"/>
        <w:rPr>
          <w:szCs w:val="28"/>
        </w:rPr>
      </w:pPr>
    </w:p>
    <w:sectPr w:rsidR="001954EF" w:rsidSect="001954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134" w:right="850" w:bottom="1134" w:left="1701" w:header="720" w:footer="720" w:gutter="0"/>
      <w:paperSrc w:first="15" w:other="15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5C0" w:rsidRDefault="00EB15C0">
      <w:r>
        <w:separator/>
      </w:r>
    </w:p>
  </w:endnote>
  <w:endnote w:type="continuationSeparator" w:id="1">
    <w:p w:rsidR="00EB15C0" w:rsidRDefault="00EB1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B1B" w:rsidRDefault="009E4B1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4EF" w:rsidRPr="001954EF" w:rsidRDefault="001954EF" w:rsidP="001954EF">
    <w:pPr>
      <w:pStyle w:val="a7"/>
      <w:ind w:firstLine="0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4EF" w:rsidRPr="001954EF" w:rsidRDefault="001954EF" w:rsidP="001954EF">
    <w:pPr>
      <w:pStyle w:val="a7"/>
      <w:ind w:firstLine="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5C0" w:rsidRDefault="00EB15C0">
      <w:r>
        <w:separator/>
      </w:r>
    </w:p>
  </w:footnote>
  <w:footnote w:type="continuationSeparator" w:id="1">
    <w:p w:rsidR="00EB15C0" w:rsidRDefault="00EB15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B1B" w:rsidRDefault="009E4B1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4EF" w:rsidRPr="001954EF" w:rsidRDefault="001954EF" w:rsidP="001954EF">
    <w:pPr>
      <w:pStyle w:val="a5"/>
      <w:ind w:firstLine="0"/>
      <w:jc w:val="center"/>
      <w:rPr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B1B" w:rsidRDefault="009E4B1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7166"/>
    <w:rsid w:val="00063E73"/>
    <w:rsid w:val="00166296"/>
    <w:rsid w:val="001954EF"/>
    <w:rsid w:val="001A1FC2"/>
    <w:rsid w:val="0021750B"/>
    <w:rsid w:val="00260C0C"/>
    <w:rsid w:val="00351FAC"/>
    <w:rsid w:val="003D5CC4"/>
    <w:rsid w:val="003F6A0D"/>
    <w:rsid w:val="004431F3"/>
    <w:rsid w:val="00445F3F"/>
    <w:rsid w:val="004467AA"/>
    <w:rsid w:val="004F783B"/>
    <w:rsid w:val="0059085F"/>
    <w:rsid w:val="00630F56"/>
    <w:rsid w:val="006B0FD5"/>
    <w:rsid w:val="006D5926"/>
    <w:rsid w:val="006E7992"/>
    <w:rsid w:val="007D3E06"/>
    <w:rsid w:val="0084556D"/>
    <w:rsid w:val="00983331"/>
    <w:rsid w:val="009B17EB"/>
    <w:rsid w:val="009E4B1B"/>
    <w:rsid w:val="00A551D9"/>
    <w:rsid w:val="00AB5927"/>
    <w:rsid w:val="00B813B9"/>
    <w:rsid w:val="00B819C3"/>
    <w:rsid w:val="00C418C8"/>
    <w:rsid w:val="00C47166"/>
    <w:rsid w:val="00C65B4B"/>
    <w:rsid w:val="00E610DA"/>
    <w:rsid w:val="00EB15C0"/>
    <w:rsid w:val="00F41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 CYR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7EB"/>
    <w:pPr>
      <w:spacing w:after="120"/>
      <w:ind w:firstLine="720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B17EB"/>
    <w:pPr>
      <w:spacing w:after="0"/>
      <w:ind w:firstLine="0"/>
      <w:jc w:val="center"/>
    </w:pPr>
    <w:rPr>
      <w:rFonts w:ascii="Times New Roman CYR" w:hAnsi="Times New Roman CYR"/>
      <w:b/>
      <w:sz w:val="34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Times New Roman" w:hAnsi="Times New Roman" w:cs="Times New Roman"/>
      <w:sz w:val="28"/>
    </w:rPr>
  </w:style>
  <w:style w:type="paragraph" w:styleId="a5">
    <w:name w:val="header"/>
    <w:basedOn w:val="a"/>
    <w:link w:val="a6"/>
    <w:uiPriority w:val="99"/>
    <w:rsid w:val="009B17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D5926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9B17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rFonts w:ascii="Times New Roman" w:hAnsi="Times New Roman" w:cs="Times New Roman"/>
      <w:sz w:val="28"/>
    </w:rPr>
  </w:style>
  <w:style w:type="paragraph" w:customStyle="1" w:styleId="14-15">
    <w:name w:val="14-15"/>
    <w:basedOn w:val="2"/>
    <w:uiPriority w:val="99"/>
    <w:rsid w:val="00C47166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table" w:styleId="a9">
    <w:name w:val="Table Grid"/>
    <w:basedOn w:val="a1"/>
    <w:uiPriority w:val="59"/>
    <w:rsid w:val="00C47166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C47166"/>
    <w:pPr>
      <w:spacing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8"/>
    </w:rPr>
  </w:style>
  <w:style w:type="paragraph" w:styleId="aa">
    <w:name w:val="Balloon Text"/>
    <w:basedOn w:val="a"/>
    <w:link w:val="ab"/>
    <w:uiPriority w:val="99"/>
    <w:rsid w:val="00F4167C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F416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1328255.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1778</Characters>
  <Application>Microsoft Office Word</Application>
  <DocSecurity>0</DocSecurity>
  <Lines>14</Lines>
  <Paragraphs>4</Paragraphs>
  <ScaleCrop>false</ScaleCrop>
  <Company>Центризбирком РФ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Тихомиров</dc:creator>
  <cp:lastModifiedBy>user</cp:lastModifiedBy>
  <cp:revision>2</cp:revision>
  <cp:lastPrinted>2023-06-28T07:51:00Z</cp:lastPrinted>
  <dcterms:created xsi:type="dcterms:W3CDTF">2023-07-25T08:17:00Z</dcterms:created>
  <dcterms:modified xsi:type="dcterms:W3CDTF">2023-07-25T08:17:00Z</dcterms:modified>
</cp:coreProperties>
</file>